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3" w:rsidRPr="00DF7BE3" w:rsidRDefault="00DF7BE3" w:rsidP="00DF7BE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313131"/>
          <w:sz w:val="24"/>
          <w:szCs w:val="24"/>
        </w:rPr>
      </w:pPr>
      <w:r>
        <w:rPr>
          <w:rFonts w:ascii="Arial" w:hAnsi="Arial" w:cs="Arial"/>
          <w:b/>
          <w:bCs/>
          <w:color w:val="313131"/>
          <w:sz w:val="24"/>
          <w:szCs w:val="24"/>
        </w:rPr>
        <w:t>Benefícios da bicicleta</w:t>
      </w:r>
    </w:p>
    <w:p w:rsidR="00DF7BE3" w:rsidRDefault="001E2F7A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>
        <w:rPr>
          <w:rFonts w:ascii="Arial" w:hAnsi="Arial" w:cs="Arial"/>
          <w:b/>
          <w:bCs/>
          <w:noProof/>
          <w:color w:val="31313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144145</wp:posOffset>
            </wp:positionV>
            <wp:extent cx="4048125" cy="2752725"/>
            <wp:effectExtent l="19050" t="0" r="9525" b="0"/>
            <wp:wrapNone/>
            <wp:docPr id="3" name="Imagem 2" descr="Bicicleta Aro 20 Infantil Meninos Passeio+Rodinhas De Brinde (Azul) | 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icleta Aro 20 Infantil Meninos Passeio+Rodinhas De Brinde (Azul) |  Amazon.com.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5D7" w:rsidRDefault="00C555D7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DF7BE3" w:rsidRPr="001E2F7A" w:rsidRDefault="00DF7BE3" w:rsidP="001E2F7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1E2F7A">
        <w:rPr>
          <w:rFonts w:ascii="Arial" w:hAnsi="Arial" w:cs="Arial"/>
          <w:bCs/>
          <w:sz w:val="24"/>
          <w:szCs w:val="24"/>
        </w:rPr>
        <w:t>Trabalha membros inferiores.</w:t>
      </w:r>
    </w:p>
    <w:p w:rsidR="00DF7BE3" w:rsidRPr="001E2F7A" w:rsidRDefault="00DF7BE3" w:rsidP="001E2F7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1E2F7A">
        <w:rPr>
          <w:rFonts w:cs="Calibri"/>
          <w:sz w:val="28"/>
          <w:szCs w:val="28"/>
        </w:rPr>
        <w:t>Funciona como meio de transporte.</w:t>
      </w:r>
    </w:p>
    <w:p w:rsidR="00DF7BE3" w:rsidRPr="001E2F7A" w:rsidRDefault="00DF7BE3" w:rsidP="001E2F7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1E2F7A">
        <w:rPr>
          <w:rFonts w:cs="Calibri"/>
          <w:sz w:val="28"/>
          <w:szCs w:val="28"/>
        </w:rPr>
        <w:t>Faz bem à saúde.</w:t>
      </w:r>
    </w:p>
    <w:p w:rsidR="00DF7BE3" w:rsidRPr="001E2F7A" w:rsidRDefault="001E2F7A" w:rsidP="001E2F7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1E2F7A">
        <w:rPr>
          <w:rFonts w:cs="Calibri"/>
          <w:sz w:val="28"/>
          <w:szCs w:val="28"/>
        </w:rPr>
        <w:t>Melhora a frequ</w:t>
      </w:r>
      <w:r w:rsidR="00DF7BE3" w:rsidRPr="001E2F7A">
        <w:rPr>
          <w:rFonts w:cs="Calibri"/>
          <w:sz w:val="28"/>
          <w:szCs w:val="28"/>
        </w:rPr>
        <w:t>ência cardíaca.</w:t>
      </w:r>
    </w:p>
    <w:p w:rsidR="00DF7BE3" w:rsidRPr="001E2F7A" w:rsidRDefault="00DF7BE3" w:rsidP="001E2F7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1E2F7A">
        <w:rPr>
          <w:rFonts w:cs="Calibri"/>
          <w:sz w:val="28"/>
          <w:szCs w:val="28"/>
        </w:rPr>
        <w:t>Baixo custo de manutenção.</w:t>
      </w:r>
    </w:p>
    <w:p w:rsidR="00DF7BE3" w:rsidRDefault="00DF7BE3" w:rsidP="00DF7BE3">
      <w:pPr>
        <w:pStyle w:val="PargrafodaLista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DF7BE3" w:rsidRPr="00DF7BE3" w:rsidRDefault="00DF7BE3" w:rsidP="001E2F7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13131"/>
          <w:sz w:val="24"/>
          <w:szCs w:val="24"/>
        </w:rPr>
      </w:pPr>
      <w:r w:rsidRPr="00DF7BE3">
        <w:rPr>
          <w:rFonts w:ascii="ITCFranklinGothicStd-Book" w:hAnsi="ITCFranklinGothicStd-Book" w:cs="ITCFranklinGothicStd-Book"/>
          <w:sz w:val="25"/>
          <w:szCs w:val="25"/>
        </w:rPr>
        <w:t>Leia com atenção este cartaz publicado para incentivar o uso de bicicletas na cidade de Cabo Frio, no Rio de Janeiro.</w:t>
      </w:r>
    </w:p>
    <w:p w:rsidR="00DF7BE3" w:rsidRPr="00DF7BE3" w:rsidRDefault="00DF7BE3" w:rsidP="001E2F7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13131"/>
          <w:sz w:val="24"/>
          <w:szCs w:val="24"/>
        </w:rPr>
      </w:pPr>
    </w:p>
    <w:p w:rsidR="00DF7BE3" w:rsidRPr="00DF7BE3" w:rsidRDefault="00DF7BE3" w:rsidP="001E2F7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ITCFranklinGothicStd-Book" w:hAnsi="ITCFranklinGothicStd-Book" w:cs="ITCFranklinGothicStd-Book"/>
          <w:sz w:val="25"/>
          <w:szCs w:val="25"/>
        </w:rPr>
      </w:pPr>
      <w:r w:rsidRPr="00DF7BE3">
        <w:rPr>
          <w:rFonts w:ascii="ITCFranklinGothicStd-Book" w:hAnsi="ITCFranklinGothicStd-Book" w:cs="ITCFranklinGothicStd-Book"/>
          <w:sz w:val="25"/>
          <w:szCs w:val="25"/>
        </w:rPr>
        <w:t xml:space="preserve">A palavra </w:t>
      </w:r>
      <w:r w:rsidRPr="00DF7BE3">
        <w:rPr>
          <w:rFonts w:ascii="ITCFranklinGothicStd-Med" w:hAnsi="ITCFranklinGothicStd-Med" w:cs="ITCFranklinGothicStd-Med"/>
          <w:sz w:val="25"/>
          <w:szCs w:val="25"/>
        </w:rPr>
        <w:t xml:space="preserve">membros </w:t>
      </w:r>
      <w:r w:rsidRPr="00DF7BE3">
        <w:rPr>
          <w:rFonts w:ascii="ITCFranklinGothicStd-Book" w:hAnsi="ITCFranklinGothicStd-Book" w:cs="ITCFranklinGothicStd-Book"/>
          <w:sz w:val="25"/>
          <w:szCs w:val="25"/>
        </w:rPr>
        <w:t>é um substantivo:</w:t>
      </w:r>
    </w:p>
    <w:p w:rsidR="00DF7BE3" w:rsidRPr="00DF7BE3" w:rsidRDefault="00DF7BE3" w:rsidP="001E2F7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ITCFranklinGothicStd-Book" w:hAnsi="ITCFranklinGothicStd-Book" w:cs="ITCFranklinGothicStd-Book"/>
          <w:sz w:val="25"/>
          <w:szCs w:val="25"/>
        </w:rPr>
      </w:pPr>
      <w:proofErr w:type="gramStart"/>
      <w:r>
        <w:rPr>
          <w:rFonts w:ascii="ITCFranklinGothicStd-Book" w:hAnsi="ITCFranklinGothicStd-Book" w:cs="ITCFranklinGothicStd-Book"/>
          <w:sz w:val="25"/>
          <w:szCs w:val="25"/>
        </w:rPr>
        <w:t xml:space="preserve">(     </w:t>
      </w:r>
      <w:proofErr w:type="gramEnd"/>
      <w:r>
        <w:rPr>
          <w:rFonts w:ascii="ITCFranklinGothicStd-Book" w:hAnsi="ITCFranklinGothicStd-Book" w:cs="ITCFranklinGothicStd-Book"/>
          <w:sz w:val="25"/>
          <w:szCs w:val="25"/>
        </w:rPr>
        <w:t xml:space="preserve">) </w:t>
      </w:r>
      <w:r w:rsidRPr="00DF7BE3">
        <w:rPr>
          <w:rFonts w:ascii="ITCFranklinGothicStd-Book" w:hAnsi="ITCFranklinGothicStd-Book" w:cs="ITCFranklinGothicStd-Book"/>
          <w:sz w:val="25"/>
          <w:szCs w:val="25"/>
        </w:rPr>
        <w:t>feminino</w:t>
      </w:r>
    </w:p>
    <w:p w:rsidR="00DF7BE3" w:rsidRDefault="00DF7BE3" w:rsidP="001E2F7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ITCFranklinGothicStd-Book" w:hAnsi="ITCFranklinGothicStd-Book" w:cs="ITCFranklinGothicStd-Book"/>
          <w:sz w:val="25"/>
          <w:szCs w:val="25"/>
        </w:rPr>
      </w:pPr>
      <w:proofErr w:type="gramStart"/>
      <w:r>
        <w:rPr>
          <w:rFonts w:ascii="ITCFranklinGothicStd-Book" w:hAnsi="ITCFranklinGothicStd-Book" w:cs="ITCFranklinGothicStd-Book"/>
          <w:sz w:val="25"/>
          <w:szCs w:val="25"/>
        </w:rPr>
        <w:t xml:space="preserve">(     </w:t>
      </w:r>
      <w:proofErr w:type="gramEnd"/>
      <w:r>
        <w:rPr>
          <w:rFonts w:ascii="ITCFranklinGothicStd-Book" w:hAnsi="ITCFranklinGothicStd-Book" w:cs="ITCFranklinGothicStd-Book"/>
          <w:sz w:val="25"/>
          <w:szCs w:val="25"/>
        </w:rPr>
        <w:t>) masculino</w:t>
      </w:r>
    </w:p>
    <w:p w:rsidR="001E2F7A" w:rsidRDefault="001E2F7A" w:rsidP="001E2F7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ITCFranklinGothicStd-Book" w:hAnsi="ITCFranklinGothicStd-Book" w:cs="ITCFranklinGothicStd-Book"/>
          <w:sz w:val="25"/>
          <w:szCs w:val="25"/>
        </w:rPr>
      </w:pPr>
      <w:r>
        <w:rPr>
          <w:rFonts w:ascii="ITCFranklinGothicStd-Book" w:hAnsi="ITCFranklinGothicStd-Book" w:cs="ITCFranklinGothicStd-Book"/>
          <w:noProof/>
          <w:sz w:val="25"/>
          <w:szCs w:val="25"/>
          <w:lang w:eastAsia="pt-BR"/>
        </w:rPr>
        <w:pict>
          <v:rect id="_x0000_s1026" style="position:absolute;left:0;text-align:left;margin-left:39pt;margin-top:12.55pt;width:418.5pt;height:59.25pt;z-index:251659264">
            <v:textbox>
              <w:txbxContent>
                <w:p w:rsidR="001E2F7A" w:rsidRPr="001E2F7A" w:rsidRDefault="001E2F7A" w:rsidP="001E2F7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ITCFranklinGothicStd-Book" w:hAnsi="ITCFranklinGothicStd-Book" w:cs="ITCFranklinGothicStd-Book"/>
                      <w:sz w:val="24"/>
                      <w:szCs w:val="24"/>
                    </w:rPr>
                  </w:pPr>
                  <w:r>
                    <w:rPr>
                      <w:rFonts w:ascii="ITCFranklinGothicStd-Med" w:hAnsi="ITCFranklinGothicStd-Med" w:cs="ITCFranklinGothicStd-Med"/>
                      <w:sz w:val="24"/>
                      <w:szCs w:val="24"/>
                    </w:rPr>
                    <w:t xml:space="preserve">Artigo </w:t>
                  </w:r>
                  <w:r>
                    <w:rPr>
                      <w:rFonts w:ascii="ITCFranklinGothicStd-Book" w:hAnsi="ITCFranklinGothicStd-Book" w:cs="ITCFranklinGothicStd-Book"/>
                      <w:sz w:val="24"/>
                      <w:szCs w:val="24"/>
                    </w:rPr>
                    <w:t xml:space="preserve">é a palavra que vem antes do substantivo indicando se ele </w:t>
                  </w:r>
                  <w:r w:rsidRPr="001E2F7A">
                    <w:rPr>
                      <w:rFonts w:ascii="ITCFranklinGothicStd-Book" w:hAnsi="ITCFranklinGothicStd-Book" w:cs="ITCFranklinGothicStd-Book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ITCFranklinGothicStd-Book" w:hAnsi="ITCFranklinGothicStd-Book" w:cs="ITCFranklinGothicStd-Book"/>
                      <w:sz w:val="24"/>
                      <w:szCs w:val="24"/>
                    </w:rPr>
                    <w:t xml:space="preserve">     </w:t>
                  </w:r>
                  <w:r w:rsidRPr="001E2F7A">
                    <w:rPr>
                      <w:rFonts w:ascii="ITCFranklinGothicStd-Book" w:hAnsi="ITCFranklinGothicStd-Book" w:cs="ITCFranklinGothicStd-Book"/>
                      <w:sz w:val="24"/>
                      <w:szCs w:val="24"/>
                    </w:rPr>
                    <w:t>masculino ou feminino e se está no singular ou no plural.</w:t>
                  </w:r>
                </w:p>
                <w:p w:rsidR="001E2F7A" w:rsidRDefault="001E2F7A" w:rsidP="00DF7BE3">
                  <w:pPr>
                    <w:jc w:val="center"/>
                  </w:pPr>
                </w:p>
              </w:txbxContent>
            </v:textbox>
          </v:rect>
        </w:pict>
      </w:r>
    </w:p>
    <w:p w:rsidR="00DF7BE3" w:rsidRDefault="00DF7BE3" w:rsidP="00DF7BE3">
      <w:pPr>
        <w:pStyle w:val="PargrafodaLista"/>
        <w:autoSpaceDE w:val="0"/>
        <w:autoSpaceDN w:val="0"/>
        <w:adjustRightInd w:val="0"/>
        <w:rPr>
          <w:rFonts w:ascii="ITCFranklinGothicStd-Book" w:hAnsi="ITCFranklinGothicStd-Book" w:cs="ITCFranklinGothicStd-Book"/>
          <w:sz w:val="25"/>
          <w:szCs w:val="25"/>
        </w:rPr>
      </w:pPr>
    </w:p>
    <w:p w:rsidR="00DF7BE3" w:rsidRDefault="00DF7BE3" w:rsidP="00DF7BE3">
      <w:pPr>
        <w:pStyle w:val="PargrafodaLista"/>
        <w:autoSpaceDE w:val="0"/>
        <w:autoSpaceDN w:val="0"/>
        <w:adjustRightInd w:val="0"/>
        <w:rPr>
          <w:rFonts w:ascii="ITCFranklinGothicStd-Book" w:hAnsi="ITCFranklinGothicStd-Book" w:cs="ITCFranklinGothicStd-Book"/>
          <w:sz w:val="25"/>
          <w:szCs w:val="25"/>
        </w:rPr>
      </w:pPr>
    </w:p>
    <w:p w:rsidR="00DF7BE3" w:rsidRDefault="00DF7BE3" w:rsidP="00DF7BE3">
      <w:pPr>
        <w:pStyle w:val="PargrafodaLista"/>
        <w:autoSpaceDE w:val="0"/>
        <w:autoSpaceDN w:val="0"/>
        <w:adjustRightInd w:val="0"/>
        <w:rPr>
          <w:rFonts w:ascii="ITCFranklinGothicStd-Book" w:hAnsi="ITCFranklinGothicStd-Book" w:cs="ITCFranklinGothicStd-Book"/>
          <w:sz w:val="25"/>
          <w:szCs w:val="25"/>
        </w:rPr>
      </w:pPr>
    </w:p>
    <w:p w:rsidR="00DF7BE3" w:rsidRDefault="00DF7BE3" w:rsidP="00DF7BE3">
      <w:pPr>
        <w:pStyle w:val="PargrafodaLista"/>
        <w:autoSpaceDE w:val="0"/>
        <w:autoSpaceDN w:val="0"/>
        <w:adjustRightInd w:val="0"/>
        <w:rPr>
          <w:rFonts w:ascii="ITCFranklinGothicStd-Book" w:hAnsi="ITCFranklinGothicStd-Book" w:cs="ITCFranklinGothicStd-Book"/>
          <w:sz w:val="25"/>
          <w:szCs w:val="25"/>
        </w:rPr>
      </w:pPr>
    </w:p>
    <w:p w:rsidR="001E2F7A" w:rsidRDefault="001E2F7A" w:rsidP="00DF7BE3">
      <w:pPr>
        <w:pStyle w:val="PargrafodaLista"/>
        <w:autoSpaceDE w:val="0"/>
        <w:autoSpaceDN w:val="0"/>
        <w:adjustRightInd w:val="0"/>
        <w:rPr>
          <w:rFonts w:ascii="ITCFranklinGothicStd-Book" w:hAnsi="ITCFranklinGothicStd-Book" w:cs="ITCFranklinGothicStd-Book"/>
          <w:sz w:val="25"/>
          <w:szCs w:val="25"/>
        </w:rPr>
      </w:pPr>
    </w:p>
    <w:p w:rsidR="00DF7BE3" w:rsidRPr="000600A4" w:rsidRDefault="001E2F7A" w:rsidP="000600A4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r>
        <w:rPr>
          <w:rFonts w:ascii="ITCFranklinGothicStd-Book" w:hAnsi="ITCFranklinGothicStd-Book" w:cs="ITCFranklinGothicStd-Book"/>
          <w:noProof/>
          <w:color w:val="000000"/>
          <w:sz w:val="25"/>
          <w:szCs w:val="25"/>
        </w:rPr>
        <w:pict>
          <v:rect id="_x0000_s1027" style="position:absolute;left:0;text-align:left;margin-left:113.25pt;margin-top:20.6pt;width:231pt;height:23.25pt;z-index:251660288">
            <v:textbox>
              <w:txbxContent>
                <w:p w:rsidR="001E2F7A" w:rsidRPr="00DF7BE3" w:rsidRDefault="001E2F7A" w:rsidP="00DF7B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proofErr w:type="gramEnd"/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>as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 xml:space="preserve"> uma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 xml:space="preserve"> uns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 xml:space="preserve"> os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F7BE3">
                    <w:rPr>
                      <w:rFonts w:ascii="Arial" w:hAnsi="Arial" w:cs="Arial"/>
                      <w:sz w:val="28"/>
                      <w:szCs w:val="28"/>
                    </w:rPr>
                    <w:t xml:space="preserve"> um</w:t>
                  </w:r>
                </w:p>
                <w:p w:rsidR="001E2F7A" w:rsidRDefault="001E2F7A"/>
              </w:txbxContent>
            </v:textbox>
          </v:rect>
        </w:pict>
      </w:r>
      <w:r w:rsidR="00DF7BE3" w:rsidRP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>Escolha os artigos corretos para completar o texto.</w:t>
      </w:r>
    </w:p>
    <w:p w:rsidR="00DF7BE3" w:rsidRDefault="00DF7BE3" w:rsidP="00DF7BE3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000000"/>
          <w:sz w:val="25"/>
          <w:szCs w:val="25"/>
        </w:rPr>
      </w:pPr>
    </w:p>
    <w:p w:rsidR="00DF7BE3" w:rsidRDefault="00DF7BE3" w:rsidP="00DF7BE3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000000"/>
          <w:sz w:val="25"/>
          <w:szCs w:val="25"/>
        </w:rPr>
      </w:pPr>
    </w:p>
    <w:p w:rsidR="00DF7BE3" w:rsidRDefault="00DF7BE3" w:rsidP="001E2F7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Não importa se é com</w:t>
      </w:r>
      <w:proofErr w:type="gramStart"/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</w:t>
      </w:r>
      <w:proofErr w:type="gramEnd"/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_____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auxílio de rodinhas nos primeiros anos de vida ou</w:t>
      </w:r>
    </w:p>
    <w:p w:rsidR="00DF7BE3" w:rsidRDefault="00DF7BE3" w:rsidP="001E2F7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proofErr w:type="gramStart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com</w:t>
      </w:r>
      <w:proofErr w:type="gramEnd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</w:t>
      </w:r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_____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equipamentos profissionais; andar de bicicleta é</w:t>
      </w:r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_____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atividade muito</w:t>
      </w:r>
    </w:p>
    <w:p w:rsidR="00DF7BE3" w:rsidRDefault="00DF7BE3" w:rsidP="001E2F7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proofErr w:type="gramStart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prazerosa</w:t>
      </w:r>
      <w:proofErr w:type="gramEnd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para pessoas de todas</w:t>
      </w:r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____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idades. É </w:t>
      </w:r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_____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exercício que passa</w:t>
      </w:r>
    </w:p>
    <w:p w:rsidR="00DF7BE3" w:rsidRDefault="00DF7BE3" w:rsidP="001E2F7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proofErr w:type="gramStart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de</w:t>
      </w:r>
      <w:proofErr w:type="gramEnd"/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pai para filho, geração após geração. Existem várias vantagens que a prática</w:t>
      </w:r>
    </w:p>
    <w:p w:rsidR="00DF7BE3" w:rsidRDefault="00DF7BE3" w:rsidP="001E2F7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proofErr w:type="gramStart"/>
      <w:r w:rsidRP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>pode</w:t>
      </w:r>
      <w:proofErr w:type="gramEnd"/>
      <w:r w:rsidRP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trazer para </w:t>
      </w:r>
      <w:r w:rsid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_____ </w:t>
      </w:r>
      <w:r w:rsidRP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>seus dias.</w:t>
      </w:r>
    </w:p>
    <w:p w:rsidR="000600A4" w:rsidRDefault="000600A4" w:rsidP="000600A4">
      <w:pPr>
        <w:autoSpaceDE w:val="0"/>
        <w:autoSpaceDN w:val="0"/>
        <w:adjustRightInd w:val="0"/>
        <w:spacing w:line="360" w:lineRule="auto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</w:p>
    <w:p w:rsidR="000600A4" w:rsidRPr="001E2F7A" w:rsidRDefault="000600A4" w:rsidP="000600A4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r w:rsidRPr="000600A4">
        <w:rPr>
          <w:rFonts w:ascii="ITCFranklinGothicStd-Book" w:hAnsi="ITCFranklinGothicStd-Book" w:cs="ITCFranklinGothicStd-Book"/>
          <w:color w:val="000000"/>
          <w:sz w:val="25"/>
          <w:szCs w:val="25"/>
        </w:rPr>
        <w:t>Leia as frases abaixo, se preciso várias vezes e em voz alta, e tente perceber a</w:t>
      </w:r>
      <w:r w:rsidR="001E2F7A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</w:t>
      </w:r>
      <w:r w:rsidRPr="001E2F7A">
        <w:rPr>
          <w:rFonts w:ascii="ITCFranklinGothicStd-Book" w:hAnsi="ITCFranklinGothicStd-Book" w:cs="ITCFranklinGothicStd-Book"/>
          <w:color w:val="000000"/>
          <w:sz w:val="25"/>
          <w:szCs w:val="25"/>
        </w:rPr>
        <w:t>diferença entre os artigos destacados.</w:t>
      </w:r>
    </w:p>
    <w:p w:rsidR="000600A4" w:rsidRPr="001E2F7A" w:rsidRDefault="000600A4" w:rsidP="000600A4">
      <w:pPr>
        <w:tabs>
          <w:tab w:val="left" w:pos="3119"/>
        </w:tabs>
        <w:autoSpaceDE w:val="0"/>
        <w:autoSpaceDN w:val="0"/>
        <w:adjustRightInd w:val="0"/>
        <w:spacing w:line="480" w:lineRule="auto"/>
        <w:jc w:val="center"/>
        <w:rPr>
          <w:rFonts w:ascii="ITCFranklinGothicStd-Book" w:hAnsi="ITCFranklinGothicStd-Book" w:cs="ITCFranklinGothicStd-Book"/>
          <w:b/>
          <w:color w:val="000000"/>
          <w:sz w:val="25"/>
          <w:szCs w:val="25"/>
        </w:rPr>
      </w:pPr>
      <w:r w:rsidRPr="001E2F7A">
        <w:rPr>
          <w:rFonts w:ascii="ITCFranklinGothicStd-Med" w:hAnsi="ITCFranklinGothicStd-Med" w:cs="ITCFranklinGothicStd-Med"/>
          <w:b/>
          <w:color w:val="000000"/>
          <w:sz w:val="25"/>
          <w:szCs w:val="25"/>
        </w:rPr>
        <w:t xml:space="preserve">Os </w:t>
      </w:r>
      <w:r w:rsidRPr="001E2F7A">
        <w:rPr>
          <w:rFonts w:ascii="ITCFranklinGothicStd-Book" w:hAnsi="ITCFranklinGothicStd-Book" w:cs="ITCFranklinGothicStd-Book"/>
          <w:b/>
          <w:color w:val="000000"/>
          <w:sz w:val="25"/>
          <w:szCs w:val="25"/>
        </w:rPr>
        <w:t>ciclistas são muito atentos.</w:t>
      </w:r>
    </w:p>
    <w:p w:rsidR="000600A4" w:rsidRPr="001E2F7A" w:rsidRDefault="000600A4" w:rsidP="001E2F7A">
      <w:pPr>
        <w:tabs>
          <w:tab w:val="left" w:pos="3119"/>
        </w:tabs>
        <w:autoSpaceDE w:val="0"/>
        <w:autoSpaceDN w:val="0"/>
        <w:adjustRightInd w:val="0"/>
        <w:spacing w:line="480" w:lineRule="auto"/>
        <w:jc w:val="center"/>
        <w:rPr>
          <w:rFonts w:ascii="ITCFranklinGothicStd-Book" w:hAnsi="ITCFranklinGothicStd-Book" w:cs="ITCFranklinGothicStd-Book"/>
          <w:b/>
          <w:color w:val="000000"/>
          <w:sz w:val="25"/>
          <w:szCs w:val="25"/>
        </w:rPr>
      </w:pPr>
      <w:r w:rsidRPr="001E2F7A">
        <w:rPr>
          <w:rFonts w:ascii="ITCFranklinGothicStd-Med" w:hAnsi="ITCFranklinGothicStd-Med" w:cs="ITCFranklinGothicStd-Med"/>
          <w:b/>
          <w:color w:val="000000"/>
          <w:sz w:val="25"/>
          <w:szCs w:val="25"/>
        </w:rPr>
        <w:t xml:space="preserve">Uns </w:t>
      </w:r>
      <w:r w:rsidRPr="001E2F7A">
        <w:rPr>
          <w:rFonts w:ascii="ITCFranklinGothicStd-Book" w:hAnsi="ITCFranklinGothicStd-Book" w:cs="ITCFranklinGothicStd-Book"/>
          <w:b/>
          <w:color w:val="000000"/>
          <w:sz w:val="25"/>
          <w:szCs w:val="25"/>
        </w:rPr>
        <w:t>ciclistas são muito atentos.</w:t>
      </w:r>
    </w:p>
    <w:p w:rsidR="000600A4" w:rsidRDefault="000600A4" w:rsidP="000600A4">
      <w:pPr>
        <w:tabs>
          <w:tab w:val="left" w:pos="3119"/>
        </w:tabs>
        <w:autoSpaceDE w:val="0"/>
        <w:autoSpaceDN w:val="0"/>
        <w:adjustRightInd w:val="0"/>
        <w:jc w:val="center"/>
        <w:rPr>
          <w:rFonts w:ascii="ITCFranklinGothicStd-Book" w:hAnsi="ITCFranklinGothicStd-Book" w:cs="ITCFranklinGothicStd-Book"/>
          <w:color w:val="000000"/>
          <w:sz w:val="25"/>
          <w:szCs w:val="25"/>
        </w:rPr>
      </w:pPr>
    </w:p>
    <w:p w:rsidR="000600A4" w:rsidRDefault="000600A4" w:rsidP="00D0696E">
      <w:pPr>
        <w:autoSpaceDE w:val="0"/>
        <w:autoSpaceDN w:val="0"/>
        <w:adjustRightInd w:val="0"/>
        <w:spacing w:line="360" w:lineRule="auto"/>
        <w:jc w:val="both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Qual é a diferença? As duas frases têm o mesmo sentido? Explique da maneira como</w:t>
      </w:r>
      <w:r w:rsidR="00D0696E">
        <w:rPr>
          <w:rFonts w:ascii="ITCFranklinGothicStd-Book" w:hAnsi="ITCFranklinGothicStd-Book" w:cs="ITCFranklinGothicStd-Book"/>
          <w:color w:val="000000"/>
          <w:sz w:val="25"/>
          <w:szCs w:val="25"/>
        </w:rPr>
        <w:t xml:space="preserve">        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e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n</w:t>
      </w: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tendeu.</w:t>
      </w:r>
    </w:p>
    <w:p w:rsidR="000600A4" w:rsidRDefault="000600A4" w:rsidP="000600A4">
      <w:pPr>
        <w:autoSpaceDE w:val="0"/>
        <w:autoSpaceDN w:val="0"/>
        <w:adjustRightInd w:val="0"/>
        <w:spacing w:line="360" w:lineRule="auto"/>
        <w:rPr>
          <w:rFonts w:ascii="ITCFranklinGothicStd-Book" w:hAnsi="ITCFranklinGothicStd-Book" w:cs="ITCFranklinGothicStd-Book"/>
          <w:color w:val="000000"/>
          <w:sz w:val="25"/>
          <w:szCs w:val="25"/>
        </w:rPr>
      </w:pPr>
      <w:r>
        <w:rPr>
          <w:rFonts w:ascii="ITCFranklinGothicStd-Book" w:hAnsi="ITCFranklinGothicStd-Book" w:cs="ITCFranklinGothicStd-Book"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A4" w:rsidRDefault="000600A4" w:rsidP="000600A4">
      <w:pPr>
        <w:autoSpaceDE w:val="0"/>
        <w:autoSpaceDN w:val="0"/>
        <w:adjustRightInd w:val="0"/>
        <w:rPr>
          <w:rFonts w:ascii="ITCFranklinGothicStd-Med" w:hAnsi="ITCFranklinGothicStd-Med" w:cs="ITCFranklinGothicStd-Med"/>
          <w:color w:val="001AE6"/>
          <w:sz w:val="21"/>
          <w:szCs w:val="21"/>
        </w:rPr>
      </w:pPr>
    </w:p>
    <w:p w:rsidR="000600A4" w:rsidRDefault="000600A4" w:rsidP="000600A4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ITCFranklinGothicStd-Book" w:hAnsi="ITCFranklinGothicStd-Book" w:cs="ITCFranklinGothicStd-Book"/>
          <w:sz w:val="25"/>
          <w:szCs w:val="25"/>
        </w:rPr>
      </w:pPr>
      <w:r w:rsidRPr="000600A4">
        <w:rPr>
          <w:rFonts w:ascii="ITCFranklinGothicStd-Book" w:hAnsi="ITCFranklinGothicStd-Book" w:cs="ITCFranklinGothicStd-Book"/>
          <w:sz w:val="25"/>
          <w:szCs w:val="25"/>
        </w:rPr>
        <w:t>Agora, ligue os artigos aos substantivos adequados, para que as frases tenham sentido.</w:t>
      </w:r>
    </w:p>
    <w:p w:rsidR="000600A4" w:rsidRPr="000600A4" w:rsidRDefault="000600A4" w:rsidP="000600A4">
      <w:pPr>
        <w:spacing w:line="480" w:lineRule="auto"/>
        <w:rPr>
          <w:rFonts w:ascii="Arial" w:hAnsi="Arial" w:cs="Arial"/>
          <w:sz w:val="24"/>
          <w:szCs w:val="24"/>
        </w:rPr>
      </w:pPr>
      <w:r w:rsidRPr="000600A4">
        <w:rPr>
          <w:rFonts w:ascii="Arial" w:hAnsi="Arial" w:cs="Arial"/>
          <w:sz w:val="24"/>
          <w:szCs w:val="24"/>
        </w:rPr>
        <w:t xml:space="preserve">Um </w:t>
      </w:r>
      <w:r w:rsidR="001E2F7A">
        <w:rPr>
          <w:rFonts w:ascii="Arial" w:hAnsi="Arial" w:cs="Arial"/>
          <w:sz w:val="24"/>
          <w:szCs w:val="24"/>
        </w:rPr>
        <w:t>–</w:t>
      </w:r>
      <w:r w:rsidRPr="000600A4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1E2F7A">
        <w:rPr>
          <w:rFonts w:ascii="Arial" w:hAnsi="Arial" w:cs="Arial"/>
          <w:sz w:val="24"/>
          <w:szCs w:val="24"/>
        </w:rPr>
        <w:t xml:space="preserve">    </w:t>
      </w:r>
      <w:r w:rsidRPr="000600A4">
        <w:rPr>
          <w:rFonts w:ascii="Arial" w:hAnsi="Arial" w:cs="Arial"/>
          <w:sz w:val="24"/>
          <w:szCs w:val="24"/>
        </w:rPr>
        <w:t>atividade física prazerosa que traz benefícios à saúde.</w:t>
      </w:r>
    </w:p>
    <w:p w:rsidR="000600A4" w:rsidRDefault="000600A4" w:rsidP="000600A4">
      <w:pPr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Uma</w:t>
      </w:r>
      <w:r w:rsidR="001E2F7A" w:rsidRPr="000600A4">
        <w:rPr>
          <w:rFonts w:ascii="Arial" w:hAnsi="Arial" w:cs="Arial"/>
          <w:sz w:val="24"/>
          <w:szCs w:val="24"/>
        </w:rPr>
        <w:t xml:space="preserve"> </w:t>
      </w:r>
      <w:r w:rsidR="001E2F7A">
        <w:rPr>
          <w:rFonts w:ascii="Arial" w:hAnsi="Arial" w:cs="Arial"/>
          <w:sz w:val="24"/>
          <w:szCs w:val="24"/>
        </w:rPr>
        <w:t>–</w:t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  <w:t xml:space="preserve">     </w:t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 w:rsidR="001E2F7A">
        <w:rPr>
          <w:rFonts w:ascii="ITCFranklinGothicStd-Book" w:hAnsi="ITCFranklinGothicStd-Book" w:cs="ITCFranklinGothicStd-Book"/>
          <w:sz w:val="26"/>
          <w:szCs w:val="26"/>
        </w:rPr>
        <w:t xml:space="preserve"> </w:t>
      </w:r>
      <w:r>
        <w:rPr>
          <w:rFonts w:ascii="ITCFranklinGothicStd-Book" w:hAnsi="ITCFranklinGothicStd-Book" w:cs="ITCFranklinGothicStd-Book"/>
          <w:sz w:val="26"/>
          <w:szCs w:val="26"/>
        </w:rPr>
        <w:t>meio de transporte mais barato e ecológico dispon</w:t>
      </w:r>
      <w:r>
        <w:rPr>
          <w:rFonts w:ascii="ITCFranklinGothicStd-Book" w:hAnsi="ITCFranklinGothicStd-Book" w:cs="ITCFranklinGothicStd-Book"/>
          <w:sz w:val="26"/>
          <w:szCs w:val="26"/>
        </w:rPr>
        <w:t>í</w:t>
      </w:r>
      <w:r>
        <w:rPr>
          <w:rFonts w:ascii="ITCFranklinGothicStd-Book" w:hAnsi="ITCFranklinGothicStd-Book" w:cs="ITCFranklinGothicStd-Book"/>
          <w:sz w:val="26"/>
          <w:szCs w:val="26"/>
        </w:rPr>
        <w:t>vel.</w:t>
      </w:r>
    </w:p>
    <w:p w:rsidR="000600A4" w:rsidRDefault="000600A4" w:rsidP="000600A4">
      <w:pPr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Os</w:t>
      </w:r>
      <w:r w:rsidR="001E2F7A" w:rsidRPr="000600A4">
        <w:rPr>
          <w:rFonts w:ascii="Arial" w:hAnsi="Arial" w:cs="Arial"/>
          <w:sz w:val="24"/>
          <w:szCs w:val="24"/>
        </w:rPr>
        <w:t xml:space="preserve"> </w:t>
      </w:r>
      <w:r w:rsidR="001E2F7A">
        <w:rPr>
          <w:rFonts w:ascii="Arial" w:hAnsi="Arial" w:cs="Arial"/>
          <w:sz w:val="24"/>
          <w:szCs w:val="24"/>
        </w:rPr>
        <w:t>–</w:t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proofErr w:type="gramStart"/>
      <w:r>
        <w:rPr>
          <w:rFonts w:ascii="ITCFranklinGothicStd-Book" w:hAnsi="ITCFranklinGothicStd-Book" w:cs="ITCFranklinGothicStd-Book"/>
          <w:sz w:val="26"/>
          <w:szCs w:val="26"/>
        </w:rPr>
        <w:t xml:space="preserve">    </w:t>
      </w:r>
      <w:proofErr w:type="gramEnd"/>
      <w:r>
        <w:rPr>
          <w:rFonts w:ascii="ITCFranklinGothicStd-Book" w:hAnsi="ITCFranklinGothicStd-Book" w:cs="ITCFranklinGothicStd-Book"/>
          <w:sz w:val="26"/>
          <w:szCs w:val="26"/>
        </w:rPr>
        <w:tab/>
      </w:r>
      <w:r w:rsidR="001E2F7A">
        <w:rPr>
          <w:rFonts w:ascii="ITCFranklinGothicStd-Book" w:hAnsi="ITCFranklinGothicStd-Book" w:cs="ITCFranklinGothicStd-Book"/>
          <w:sz w:val="26"/>
          <w:szCs w:val="26"/>
        </w:rPr>
        <w:t xml:space="preserve"> </w:t>
      </w:r>
      <w:r>
        <w:rPr>
          <w:rFonts w:ascii="ITCFranklinGothicStd-Book" w:hAnsi="ITCFranklinGothicStd-Book" w:cs="ITCFranklinGothicStd-Book"/>
          <w:sz w:val="26"/>
          <w:szCs w:val="26"/>
        </w:rPr>
        <w:t xml:space="preserve"> passeio de bicicleta é uma ótima forma de reunir a fam</w:t>
      </w:r>
      <w:r>
        <w:rPr>
          <w:rFonts w:ascii="ITCFranklinGothicStd-Book" w:hAnsi="ITCFranklinGothicStd-Book" w:cs="ITCFranklinGothicStd-Book"/>
          <w:sz w:val="26"/>
          <w:szCs w:val="26"/>
        </w:rPr>
        <w:t>í</w:t>
      </w:r>
      <w:r>
        <w:rPr>
          <w:rFonts w:ascii="ITCFranklinGothicStd-Book" w:hAnsi="ITCFranklinGothicStd-Book" w:cs="ITCFranklinGothicStd-Book"/>
          <w:sz w:val="26"/>
          <w:szCs w:val="26"/>
        </w:rPr>
        <w:t>lia.</w:t>
      </w:r>
    </w:p>
    <w:p w:rsidR="000600A4" w:rsidRDefault="000600A4" w:rsidP="000600A4">
      <w:pPr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O</w:t>
      </w:r>
      <w:r w:rsidR="001E2F7A" w:rsidRPr="000600A4">
        <w:rPr>
          <w:rFonts w:ascii="Arial" w:hAnsi="Arial" w:cs="Arial"/>
          <w:sz w:val="24"/>
          <w:szCs w:val="24"/>
        </w:rPr>
        <w:t xml:space="preserve"> </w:t>
      </w:r>
      <w:r w:rsidR="001E2F7A">
        <w:rPr>
          <w:rFonts w:ascii="Arial" w:hAnsi="Arial" w:cs="Arial"/>
          <w:sz w:val="24"/>
          <w:szCs w:val="24"/>
        </w:rPr>
        <w:t>–</w:t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proofErr w:type="gramStart"/>
      <w:r w:rsidR="001E2F7A">
        <w:rPr>
          <w:rFonts w:ascii="ITCFranklinGothicStd-Book" w:hAnsi="ITCFranklinGothicStd-Book" w:cs="ITCFranklinGothicStd-Book"/>
          <w:sz w:val="26"/>
          <w:szCs w:val="26"/>
        </w:rPr>
        <w:t xml:space="preserve">  </w:t>
      </w:r>
      <w:proofErr w:type="gramEnd"/>
      <w:r>
        <w:rPr>
          <w:rFonts w:ascii="ITCFranklinGothicStd-Book" w:hAnsi="ITCFranklinGothicStd-Book" w:cs="ITCFranklinGothicStd-Book"/>
          <w:sz w:val="26"/>
          <w:szCs w:val="26"/>
        </w:rPr>
        <w:t>músculos ficam mais tonificados.</w:t>
      </w:r>
    </w:p>
    <w:p w:rsidR="000600A4" w:rsidRDefault="000600A4" w:rsidP="000600A4">
      <w:pPr>
        <w:pStyle w:val="PargrafodaLista"/>
        <w:tabs>
          <w:tab w:val="left" w:pos="426"/>
        </w:tabs>
        <w:autoSpaceDE w:val="0"/>
        <w:autoSpaceDN w:val="0"/>
        <w:adjustRightInd w:val="0"/>
        <w:spacing w:line="480" w:lineRule="auto"/>
        <w:ind w:left="0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A</w:t>
      </w:r>
      <w:r w:rsidR="001E2F7A" w:rsidRPr="000600A4">
        <w:rPr>
          <w:rFonts w:ascii="Arial" w:hAnsi="Arial" w:cs="Arial"/>
          <w:sz w:val="24"/>
          <w:szCs w:val="24"/>
        </w:rPr>
        <w:t xml:space="preserve"> </w:t>
      </w:r>
      <w:r w:rsidR="001E2F7A">
        <w:rPr>
          <w:rFonts w:ascii="Arial" w:hAnsi="Arial" w:cs="Arial"/>
          <w:sz w:val="24"/>
          <w:szCs w:val="24"/>
        </w:rPr>
        <w:t>–</w:t>
      </w:r>
      <w:proofErr w:type="gramStart"/>
      <w:r w:rsidR="001E2F7A" w:rsidRPr="000600A4">
        <w:rPr>
          <w:rFonts w:ascii="Arial" w:hAnsi="Arial" w:cs="Arial"/>
          <w:sz w:val="24"/>
          <w:szCs w:val="24"/>
        </w:rPr>
        <w:t xml:space="preserve"> </w:t>
      </w:r>
      <w:r>
        <w:rPr>
          <w:rFonts w:ascii="ITCFranklinGothicStd-Book" w:hAnsi="ITCFranklinGothicStd-Book" w:cs="ITCFranklinGothicStd-Book"/>
          <w:sz w:val="26"/>
          <w:szCs w:val="26"/>
        </w:rPr>
        <w:t xml:space="preserve">   </w:t>
      </w:r>
      <w:proofErr w:type="gramEnd"/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>
        <w:rPr>
          <w:rFonts w:ascii="ITCFranklinGothicStd-Book" w:hAnsi="ITCFranklinGothicStd-Book" w:cs="ITCFranklinGothicStd-Book"/>
          <w:sz w:val="26"/>
          <w:szCs w:val="26"/>
        </w:rPr>
        <w:tab/>
      </w:r>
      <w:r w:rsidR="001E2F7A">
        <w:rPr>
          <w:rFonts w:ascii="ITCFranklinGothicStd-Book" w:hAnsi="ITCFranklinGothicStd-Book" w:cs="ITCFranklinGothicStd-Book"/>
          <w:sz w:val="26"/>
          <w:szCs w:val="26"/>
        </w:rPr>
        <w:t xml:space="preserve">  </w:t>
      </w:r>
      <w:r>
        <w:rPr>
          <w:rFonts w:ascii="ITCFranklinGothicStd-Book" w:hAnsi="ITCFranklinGothicStd-Book" w:cs="ITCFranklinGothicStd-Book"/>
          <w:sz w:val="26"/>
          <w:szCs w:val="26"/>
        </w:rPr>
        <w:t>sensação de bem-estar que diminui o estresse.</w:t>
      </w:r>
    </w:p>
    <w:p w:rsidR="00B25CA2" w:rsidRDefault="00B25CA2" w:rsidP="00B25CA2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ind w:left="0" w:firstLine="0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 xml:space="preserve">Circule os artigos das frases e escreva ao lado se são definidos ou indefinidos. </w:t>
      </w:r>
    </w:p>
    <w:p w:rsidR="00B25CA2" w:rsidRDefault="00B25CA2" w:rsidP="00B25CA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 w:rsidRPr="00B25CA2">
        <w:rPr>
          <w:rFonts w:ascii="ITCFranklinGothicStd-Book" w:hAnsi="ITCFranklinGothicStd-Book" w:cs="ITCFranklinGothicStd-Book"/>
          <w:sz w:val="26"/>
          <w:szCs w:val="26"/>
        </w:rPr>
        <w:t>A fes</w:t>
      </w:r>
      <w:r>
        <w:rPr>
          <w:rFonts w:ascii="ITCFranklinGothicStd-Book" w:hAnsi="ITCFranklinGothicStd-Book" w:cs="ITCFranklinGothicStd-Book"/>
          <w:sz w:val="26"/>
          <w:szCs w:val="26"/>
        </w:rPr>
        <w:t xml:space="preserve">ta da escola foi ontem. </w:t>
      </w:r>
      <w:r w:rsidRPr="00B25CA2">
        <w:rPr>
          <w:rFonts w:ascii="ITCFranklinGothicStd-Book" w:hAnsi="ITCFranklinGothicStd-Book" w:cs="ITCFranklinGothicStd-Book"/>
          <w:sz w:val="26"/>
          <w:szCs w:val="26"/>
        </w:rPr>
        <w:t>_____________________________</w:t>
      </w:r>
    </w:p>
    <w:p w:rsidR="00B25CA2" w:rsidRDefault="00B25CA2" w:rsidP="00B25CA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Comprei uns cadernos na livraria. _________________________</w:t>
      </w:r>
    </w:p>
    <w:p w:rsidR="00B25CA2" w:rsidRDefault="00B25CA2" w:rsidP="00B25CA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O cantor é afinado! ____________________________________</w:t>
      </w:r>
    </w:p>
    <w:p w:rsidR="00B25CA2" w:rsidRPr="00B25CA2" w:rsidRDefault="001E2F7A" w:rsidP="00B25CA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ITCFranklinGothicStd-Book" w:hAnsi="ITCFranklinGothicStd-Book" w:cs="ITCFranklinGothicStd-Book"/>
          <w:sz w:val="26"/>
          <w:szCs w:val="26"/>
        </w:rPr>
      </w:pPr>
      <w:r>
        <w:rPr>
          <w:rFonts w:ascii="ITCFranklinGothicStd-Book" w:hAnsi="ITCFranklinGothicStd-Book" w:cs="ITCFranklinGothicStd-Book"/>
          <w:sz w:val="26"/>
          <w:szCs w:val="26"/>
        </w:rPr>
        <w:t>O</w:t>
      </w:r>
      <w:r w:rsidR="00B25CA2">
        <w:rPr>
          <w:rFonts w:ascii="ITCFranklinGothicStd-Book" w:hAnsi="ITCFranklinGothicStd-Book" w:cs="ITCFranklinGothicStd-Book"/>
          <w:sz w:val="26"/>
          <w:szCs w:val="26"/>
        </w:rPr>
        <w:t xml:space="preserve"> jardim tem umas flores._______________________________</w:t>
      </w:r>
    </w:p>
    <w:sectPr w:rsidR="00B25CA2" w:rsidRPr="00B25CA2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7A" w:rsidRDefault="001E2F7A">
      <w:r>
        <w:separator/>
      </w:r>
    </w:p>
  </w:endnote>
  <w:endnote w:type="continuationSeparator" w:id="1">
    <w:p w:rsidR="001E2F7A" w:rsidRDefault="001E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M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1E2F7A" w:rsidRDefault="001E2F7A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1E2F7A" w:rsidRPr="00BB2B69" w:rsidRDefault="001E2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D0696E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7A" w:rsidRDefault="001E2F7A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1E2F7A" w:rsidRPr="00FB6BC5" w:rsidRDefault="001E2F7A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7A" w:rsidRDefault="001E2F7A">
      <w:r>
        <w:separator/>
      </w:r>
    </w:p>
  </w:footnote>
  <w:footnote w:type="continuationSeparator" w:id="1">
    <w:p w:rsidR="001E2F7A" w:rsidRDefault="001E2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7A" w:rsidRDefault="001E2F7A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1E2F7A" w:rsidRDefault="001E2F7A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1E2F7A" w:rsidRPr="009C40ED" w:rsidRDefault="001E2F7A" w:rsidP="009C40ED"/>
            </w:txbxContent>
          </v:textbox>
        </v:shape>
      </w:pict>
    </w:r>
  </w:p>
  <w:p w:rsidR="001E2F7A" w:rsidRPr="00C2613C" w:rsidRDefault="001E2F7A" w:rsidP="00C2613C">
    <w:pPr>
      <w:pStyle w:val="Cabealho"/>
      <w:tabs>
        <w:tab w:val="left" w:pos="3544"/>
        <w:tab w:val="left" w:pos="7088"/>
      </w:tabs>
    </w:pPr>
    <w:r w:rsidRPr="00B14885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7A" w:rsidRDefault="001E2F7A" w:rsidP="00C2613C">
    <w:pPr>
      <w:pStyle w:val="Cabealho"/>
      <w:ind w:firstLine="7080"/>
      <w:jc w:val="center"/>
      <w:rPr>
        <w:b/>
        <w:bCs/>
        <w:sz w:val="28"/>
      </w:rPr>
    </w:pPr>
    <w:r w:rsidRPr="00B14885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B14885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1E2F7A" w:rsidRPr="00FE200D" w:rsidRDefault="001E2F7A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1E2F7A" w:rsidRPr="00000545" w:rsidRDefault="001E2F7A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PORTUGUÊS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1E2F7A" w:rsidRDefault="001E2F7A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4º ano</w:t>
                  </w:r>
                </w:p>
                <w:p w:rsidR="001E2F7A" w:rsidRDefault="001E2F7A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E2F7A" w:rsidRPr="00C360B0" w:rsidRDefault="001E2F7A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1E2F7A" w:rsidRPr="00FE200D" w:rsidRDefault="001E2F7A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Data: 27 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1E2F7A" w:rsidRPr="00FE200D" w:rsidRDefault="001E2F7A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1E2F7A" w:rsidRPr="00532A91" w:rsidRDefault="001E2F7A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03</w:t>
                  </w:r>
                </w:p>
              </w:txbxContent>
            </v:textbox>
          </v:shape>
        </v:group>
      </w:pict>
    </w:r>
    <w:r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2F7A" w:rsidRDefault="001E2F7A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21731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1E2F7A" w:rsidRDefault="001E2F7A" w:rsidP="005E4F8B"/>
            </w:txbxContent>
          </v:textbox>
        </v:shape>
      </w:pict>
    </w:r>
  </w:p>
  <w:p w:rsidR="001E2F7A" w:rsidRDefault="001E2F7A" w:rsidP="005E4F8B">
    <w:pPr>
      <w:pStyle w:val="Cabealho"/>
      <w:rPr>
        <w:rFonts w:ascii="Bookman Old Style" w:hAnsi="Bookman Old Style"/>
        <w:b/>
        <w:sz w:val="28"/>
      </w:rPr>
    </w:pPr>
  </w:p>
  <w:p w:rsidR="001E2F7A" w:rsidRDefault="001E2F7A" w:rsidP="005E4F8B">
    <w:pPr>
      <w:pStyle w:val="Cabealho"/>
      <w:rPr>
        <w:rFonts w:ascii="Bookman Old Style" w:hAnsi="Bookman Old Style"/>
        <w:b/>
        <w:sz w:val="28"/>
      </w:rPr>
    </w:pPr>
  </w:p>
  <w:p w:rsidR="001E2F7A" w:rsidRDefault="001E2F7A" w:rsidP="005E4F8B">
    <w:pPr>
      <w:pStyle w:val="Cabealho"/>
      <w:rPr>
        <w:rFonts w:ascii="Bookman Old Style" w:hAnsi="Bookman Old Style"/>
        <w:b/>
        <w:sz w:val="28"/>
      </w:rPr>
    </w:pPr>
  </w:p>
  <w:p w:rsidR="001E2F7A" w:rsidRDefault="001E2F7A" w:rsidP="005E4F8B">
    <w:pPr>
      <w:pStyle w:val="Cabealho"/>
      <w:rPr>
        <w:rFonts w:ascii="Bookman Old Style" w:hAnsi="Bookman Old Style"/>
        <w:b/>
      </w:rPr>
    </w:pPr>
  </w:p>
  <w:p w:rsidR="001E2F7A" w:rsidRPr="00422B7B" w:rsidRDefault="001E2F7A" w:rsidP="005E4F8B">
    <w:pPr>
      <w:pStyle w:val="Cabealho"/>
      <w:rPr>
        <w:rFonts w:ascii="Bookman Old Style" w:hAnsi="Bookman Old Style"/>
        <w:b/>
      </w:rPr>
    </w:pPr>
  </w:p>
  <w:p w:rsidR="001E2F7A" w:rsidRDefault="001E2F7A" w:rsidP="005E4F8B"/>
  <w:p w:rsidR="001E2F7A" w:rsidRPr="005E4F8B" w:rsidRDefault="001E2F7A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718"/>
    <w:multiLevelType w:val="hybridMultilevel"/>
    <w:tmpl w:val="2C18EAD6"/>
    <w:lvl w:ilvl="0" w:tplc="E9248ABE">
      <w:start w:val="1"/>
      <w:numFmt w:val="decimal"/>
      <w:lvlText w:val="%1."/>
      <w:lvlJc w:val="left"/>
      <w:pPr>
        <w:ind w:left="720" w:hanging="360"/>
      </w:pPr>
      <w:rPr>
        <w:rFonts w:ascii="ITCFranklinGothicStd-Book" w:hAnsi="ITCFranklinGothicStd-Book" w:cs="ITCFranklinGothicStd-Book" w:hint="default"/>
        <w:color w:val="auto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509A"/>
    <w:multiLevelType w:val="hybridMultilevel"/>
    <w:tmpl w:val="2C18EAD6"/>
    <w:lvl w:ilvl="0" w:tplc="E9248ABE">
      <w:start w:val="1"/>
      <w:numFmt w:val="decimal"/>
      <w:lvlText w:val="%1."/>
      <w:lvlJc w:val="left"/>
      <w:pPr>
        <w:ind w:left="720" w:hanging="360"/>
      </w:pPr>
      <w:rPr>
        <w:rFonts w:ascii="ITCFranklinGothicStd-Book" w:hAnsi="ITCFranklinGothicStd-Book" w:cs="ITCFranklinGothicStd-Book" w:hint="default"/>
        <w:color w:val="auto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>
    <w:nsid w:val="45B32204"/>
    <w:multiLevelType w:val="hybridMultilevel"/>
    <w:tmpl w:val="6B0AF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5453"/>
    <w:multiLevelType w:val="hybridMultilevel"/>
    <w:tmpl w:val="B002CE3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97024"/>
    <w:multiLevelType w:val="hybridMultilevel"/>
    <w:tmpl w:val="2C18EAD6"/>
    <w:lvl w:ilvl="0" w:tplc="E9248ABE">
      <w:start w:val="1"/>
      <w:numFmt w:val="decimal"/>
      <w:lvlText w:val="%1."/>
      <w:lvlJc w:val="left"/>
      <w:pPr>
        <w:ind w:left="720" w:hanging="360"/>
      </w:pPr>
      <w:rPr>
        <w:rFonts w:ascii="ITCFranklinGothicStd-Book" w:hAnsi="ITCFranklinGothicStd-Book" w:cs="ITCFranklinGothicStd-Book" w:hint="default"/>
        <w:color w:val="auto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00A4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66E4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5598"/>
    <w:rsid w:val="00137024"/>
    <w:rsid w:val="00142D2F"/>
    <w:rsid w:val="001434AC"/>
    <w:rsid w:val="00151182"/>
    <w:rsid w:val="00153923"/>
    <w:rsid w:val="00155B63"/>
    <w:rsid w:val="00156859"/>
    <w:rsid w:val="0017156A"/>
    <w:rsid w:val="00192F27"/>
    <w:rsid w:val="001A169D"/>
    <w:rsid w:val="001A1BCC"/>
    <w:rsid w:val="001A24D3"/>
    <w:rsid w:val="001A60AE"/>
    <w:rsid w:val="001B5B0B"/>
    <w:rsid w:val="001C323B"/>
    <w:rsid w:val="001D7A89"/>
    <w:rsid w:val="001D7FC5"/>
    <w:rsid w:val="001E110A"/>
    <w:rsid w:val="001E2F7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6665"/>
    <w:rsid w:val="00363AB8"/>
    <w:rsid w:val="00365566"/>
    <w:rsid w:val="00373A2A"/>
    <w:rsid w:val="00375E3F"/>
    <w:rsid w:val="003760FF"/>
    <w:rsid w:val="0037660B"/>
    <w:rsid w:val="00380581"/>
    <w:rsid w:val="00395248"/>
    <w:rsid w:val="00396125"/>
    <w:rsid w:val="00396DDE"/>
    <w:rsid w:val="003A5504"/>
    <w:rsid w:val="003A7E79"/>
    <w:rsid w:val="003B5486"/>
    <w:rsid w:val="003C7DF1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585E"/>
    <w:rsid w:val="005B6B45"/>
    <w:rsid w:val="005B77F4"/>
    <w:rsid w:val="005C3579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419E"/>
    <w:rsid w:val="006E5DC4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60A1"/>
    <w:rsid w:val="007F7C0F"/>
    <w:rsid w:val="008049BE"/>
    <w:rsid w:val="00821910"/>
    <w:rsid w:val="00821C87"/>
    <w:rsid w:val="0082537C"/>
    <w:rsid w:val="00827836"/>
    <w:rsid w:val="00844086"/>
    <w:rsid w:val="0084746E"/>
    <w:rsid w:val="00853A9F"/>
    <w:rsid w:val="00856163"/>
    <w:rsid w:val="00867E15"/>
    <w:rsid w:val="00872A80"/>
    <w:rsid w:val="00883236"/>
    <w:rsid w:val="008854FF"/>
    <w:rsid w:val="00893779"/>
    <w:rsid w:val="00895B7F"/>
    <w:rsid w:val="008A2502"/>
    <w:rsid w:val="008A7763"/>
    <w:rsid w:val="008D771C"/>
    <w:rsid w:val="008E3D3A"/>
    <w:rsid w:val="008F1FAA"/>
    <w:rsid w:val="008F5835"/>
    <w:rsid w:val="009014CF"/>
    <w:rsid w:val="009072D4"/>
    <w:rsid w:val="0091717C"/>
    <w:rsid w:val="00920CDF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AF488E"/>
    <w:rsid w:val="00B044B8"/>
    <w:rsid w:val="00B07E5E"/>
    <w:rsid w:val="00B14885"/>
    <w:rsid w:val="00B14A7C"/>
    <w:rsid w:val="00B23DD9"/>
    <w:rsid w:val="00B25CA2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31D8"/>
    <w:rsid w:val="00C9016D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57AD"/>
    <w:rsid w:val="00CF6396"/>
    <w:rsid w:val="00D03F32"/>
    <w:rsid w:val="00D0696E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7140"/>
    <w:rsid w:val="00DD0261"/>
    <w:rsid w:val="00DD6E0A"/>
    <w:rsid w:val="00DD744A"/>
    <w:rsid w:val="00DD7D15"/>
    <w:rsid w:val="00DF7BE3"/>
    <w:rsid w:val="00DF7E05"/>
    <w:rsid w:val="00E00FEE"/>
    <w:rsid w:val="00E04491"/>
    <w:rsid w:val="00E10462"/>
    <w:rsid w:val="00E1369A"/>
    <w:rsid w:val="00E15946"/>
    <w:rsid w:val="00E218BE"/>
    <w:rsid w:val="00E2655C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4</cp:revision>
  <cp:lastPrinted>2021-01-22T14:55:00Z</cp:lastPrinted>
  <dcterms:created xsi:type="dcterms:W3CDTF">2021-01-16T18:54:00Z</dcterms:created>
  <dcterms:modified xsi:type="dcterms:W3CDTF">2021-01-22T14:56:00Z</dcterms:modified>
</cp:coreProperties>
</file>